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7D56022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002218">
        <w:rPr>
          <w:rFonts w:cs="Arial"/>
          <w:b/>
          <w:i/>
          <w:noProof/>
          <w:sz w:val="28"/>
        </w:rPr>
        <w:t>02166</w:t>
      </w:r>
    </w:p>
    <w:p w14:paraId="1CD0F6FD" w14:textId="5BB1D2CF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002218">
        <w:rPr>
          <w:rFonts w:cs="Arial"/>
          <w:sz w:val="24"/>
        </w:rPr>
        <w:t>5</w:t>
      </w:r>
      <w:r w:rsidR="00002218" w:rsidRPr="00002218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413DCAD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E4556">
        <w:rPr>
          <w:lang w:val="en-US"/>
        </w:rPr>
        <w:t xml:space="preserve">Additional channel bandwidths in bands </w:t>
      </w:r>
      <w:r w:rsidR="00260152">
        <w:rPr>
          <w:lang w:val="en-US"/>
        </w:rPr>
        <w:t xml:space="preserve">n2, n5 and n48 </w:t>
      </w:r>
      <w:r w:rsidR="003E4556">
        <w:rPr>
          <w:lang w:val="en-US"/>
        </w:rPr>
        <w:t xml:space="preserve">– </w:t>
      </w:r>
      <w:r w:rsidR="004D15A2">
        <w:rPr>
          <w:lang w:val="en-US"/>
        </w:rPr>
        <w:t xml:space="preserve">A-MPR </w:t>
      </w:r>
      <w:r w:rsidR="00310B48">
        <w:rPr>
          <w:lang w:val="en-US"/>
        </w:rPr>
        <w:t>impacts</w:t>
      </w:r>
    </w:p>
    <w:p w14:paraId="38171D17" w14:textId="6776F45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5D182C">
        <w:rPr>
          <w:lang w:val="en-US"/>
        </w:rPr>
        <w:t>9.21.2.2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03C631" w14:textId="7B95FBCD" w:rsidR="004861E0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In the context of the “adding channel BW to existing NR bands basket” WI (XX), RAN#90 agreed to add request adding 30 MHz (15, 30 and 60kHz SCS) in band n48, 25-30-40MHz (15, 30 and 60kHz SCS) in band n2 and 25 MHz (15, 30 and 60kHz SCS) in band n5.</w:t>
      </w:r>
    </w:p>
    <w:p w14:paraId="1CDBDB72" w14:textId="0D0D930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discussing </w:t>
      </w:r>
      <w:r w:rsidR="004D15A2">
        <w:rPr>
          <w:lang w:val="en-US"/>
        </w:rPr>
        <w:t xml:space="preserve">any A-MPR </w:t>
      </w:r>
      <w:r>
        <w:rPr>
          <w:lang w:val="en-US"/>
        </w:rPr>
        <w:t>impacts when considering those requests.</w:t>
      </w:r>
    </w:p>
    <w:p w14:paraId="3A9AF3AC" w14:textId="77777777" w:rsidR="00744830" w:rsidRPr="00467DC3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F58B1D5" w14:textId="4138AA0B" w:rsidR="00B43ECA" w:rsidRPr="00B43ECA" w:rsidRDefault="00260152" w:rsidP="00E8373D">
      <w:pPr>
        <w:pStyle w:val="Heading2"/>
      </w:pPr>
      <w:r>
        <w:t>Band n2</w:t>
      </w:r>
    </w:p>
    <w:p w14:paraId="014D068A" w14:textId="77777777" w:rsidR="00F41F6B" w:rsidRDefault="00CF257C" w:rsidP="00CF257C">
      <w:pPr>
        <w:rPr>
          <w:lang w:val="en-GB"/>
        </w:rPr>
      </w:pPr>
      <w:r>
        <w:rPr>
          <w:lang w:val="en-GB"/>
        </w:rPr>
        <w:t xml:space="preserve">A-MPR for NS_03 is CBW agnostic and the related SEM definition (clause 6.5.2.3.3) is already supporting </w:t>
      </w:r>
      <w:r w:rsidR="00CA2E62">
        <w:rPr>
          <w:lang w:val="en-GB"/>
        </w:rPr>
        <w:t xml:space="preserve">for </w:t>
      </w:r>
      <w:r>
        <w:rPr>
          <w:lang w:val="en-GB"/>
        </w:rPr>
        <w:t>those channel BWs</w:t>
      </w:r>
      <w:r w:rsidR="00D96641">
        <w:rPr>
          <w:lang w:val="en-GB"/>
        </w:rPr>
        <w:t xml:space="preserve"> </w:t>
      </w:r>
      <w:r w:rsidR="00CA2E62">
        <w:rPr>
          <w:lang w:val="en-GB"/>
        </w:rPr>
        <w:t>(</w:t>
      </w:r>
      <w:r w:rsidR="00D96641">
        <w:rPr>
          <w:lang w:val="en-GB"/>
        </w:rPr>
        <w:t>those channel BWs were added to band n25</w:t>
      </w:r>
      <w:r w:rsidR="00F41F6B">
        <w:rPr>
          <w:lang w:val="en-GB"/>
        </w:rPr>
        <w:t xml:space="preserve"> which is also using NS_03)</w:t>
      </w:r>
      <w:r w:rsidR="00CA2E62">
        <w:rPr>
          <w:lang w:val="en-GB"/>
        </w:rPr>
        <w:t xml:space="preserve">. </w:t>
      </w:r>
    </w:p>
    <w:p w14:paraId="63C043BD" w14:textId="177F14C8" w:rsidR="00CF257C" w:rsidRPr="00CF257C" w:rsidRDefault="00CA2E62" w:rsidP="00CF257C">
      <w:pPr>
        <w:rPr>
          <w:lang w:val="en-GB"/>
        </w:rPr>
      </w:pPr>
      <w:r>
        <w:rPr>
          <w:lang w:val="en-GB"/>
        </w:rPr>
        <w:t>N</w:t>
      </w:r>
      <w:r w:rsidR="00CF257C">
        <w:rPr>
          <w:lang w:val="en-GB"/>
        </w:rPr>
        <w:t>o further update is expected then.</w:t>
      </w:r>
    </w:p>
    <w:p w14:paraId="1EF63888" w14:textId="7007BFB3" w:rsidR="00260152" w:rsidRDefault="00260152" w:rsidP="00260152">
      <w:pPr>
        <w:pStyle w:val="Heading2"/>
      </w:pPr>
      <w:r>
        <w:t>Band n5</w:t>
      </w:r>
    </w:p>
    <w:p w14:paraId="6B6D37A8" w14:textId="4925F587" w:rsidR="00E8373D" w:rsidRDefault="00E8373D" w:rsidP="00E8373D">
      <w:pPr>
        <w:rPr>
          <w:lang w:val="en-GB"/>
        </w:rPr>
      </w:pPr>
      <w:r>
        <w:rPr>
          <w:lang w:val="en-GB"/>
        </w:rPr>
        <w:t xml:space="preserve">When considering a channel BW of 25 MHz, the relative channel BW remains just below the 3% threshold for FDD bands. </w:t>
      </w:r>
    </w:p>
    <w:p w14:paraId="5049295D" w14:textId="61180CD9" w:rsidR="00357DA7" w:rsidRPr="00E8373D" w:rsidRDefault="006C5421" w:rsidP="00E8373D">
      <w:pPr>
        <w:rPr>
          <w:lang w:val="en-GB"/>
        </w:rPr>
      </w:pPr>
      <w:r>
        <w:rPr>
          <w:lang w:val="en-GB"/>
        </w:rPr>
        <w:t>C</w:t>
      </w:r>
      <w:r w:rsidR="00357DA7">
        <w:rPr>
          <w:lang w:val="en-GB"/>
        </w:rPr>
        <w:t xml:space="preserve">oexistence with adjacent Public Safety service in DL (851-859MHz) </w:t>
      </w:r>
      <w:r w:rsidR="00FC48BE">
        <w:rPr>
          <w:lang w:val="en-GB"/>
        </w:rPr>
        <w:t>might</w:t>
      </w:r>
      <w:r>
        <w:rPr>
          <w:lang w:val="en-GB"/>
        </w:rPr>
        <w:t xml:space="preserve"> need to be </w:t>
      </w:r>
      <w:r w:rsidR="00FC48BE">
        <w:rPr>
          <w:lang w:val="en-GB"/>
        </w:rPr>
        <w:t xml:space="preserve">further </w:t>
      </w:r>
      <w:r>
        <w:rPr>
          <w:lang w:val="en-GB"/>
        </w:rPr>
        <w:t>checked</w:t>
      </w:r>
      <w:r w:rsidR="00357DA7">
        <w:rPr>
          <w:lang w:val="en-GB"/>
        </w:rPr>
        <w:t xml:space="preserve">. Also, coexistence with bands n26 might need further </w:t>
      </w:r>
      <w:r w:rsidR="00FC48BE">
        <w:rPr>
          <w:lang w:val="en-GB"/>
        </w:rPr>
        <w:t>consideration</w:t>
      </w:r>
      <w:r w:rsidR="00357DA7">
        <w:rPr>
          <w:lang w:val="en-GB"/>
        </w:rPr>
        <w:t>.</w:t>
      </w:r>
    </w:p>
    <w:p w14:paraId="23EE12EC" w14:textId="67525789" w:rsidR="00260152" w:rsidRDefault="00260152" w:rsidP="00260152">
      <w:pPr>
        <w:pStyle w:val="Heading2"/>
      </w:pPr>
      <w:r>
        <w:t>Band n48</w:t>
      </w:r>
    </w:p>
    <w:p w14:paraId="5CF523B8" w14:textId="1D361226" w:rsidR="00E8373D" w:rsidRPr="00E8373D" w:rsidRDefault="00E8373D" w:rsidP="00E8373D">
      <w:pPr>
        <w:rPr>
          <w:lang w:val="en-GB"/>
        </w:rPr>
      </w:pPr>
      <w:r>
        <w:rPr>
          <w:lang w:val="en-GB"/>
        </w:rPr>
        <w:t>Wider channel BWs than 30MHz have already been specified for band n48. The impacted requirements to be further studied are then A-MPR and REFSENS requirements.</w:t>
      </w:r>
    </w:p>
    <w:p w14:paraId="4CA7358E" w14:textId="16251B39" w:rsidR="0029446E" w:rsidRDefault="0029446E" w:rsidP="0029446E">
      <w:pPr>
        <w:rPr>
          <w:lang w:val="en-GB"/>
        </w:rPr>
      </w:pPr>
      <w:r>
        <w:rPr>
          <w:lang w:val="en-GB"/>
        </w:rPr>
        <w:t xml:space="preserve">The n48 requirements are shown in </w:t>
      </w:r>
      <w:r w:rsidR="0060752A">
        <w:rPr>
          <w:lang w:val="en-GB"/>
        </w:rPr>
        <w:fldChar w:fldCharType="begin"/>
      </w:r>
      <w:r w:rsidR="0060752A">
        <w:rPr>
          <w:lang w:val="en-GB"/>
        </w:rPr>
        <w:instrText xml:space="preserve"> REF _Ref61184007 \h </w:instrText>
      </w:r>
      <w:r w:rsidR="0060752A">
        <w:rPr>
          <w:lang w:val="en-GB"/>
        </w:rPr>
      </w:r>
      <w:r w:rsidR="0060752A">
        <w:rPr>
          <w:lang w:val="en-GB"/>
        </w:rPr>
        <w:fldChar w:fldCharType="separate"/>
      </w:r>
      <w:r w:rsidR="0060752A">
        <w:t xml:space="preserve">Figure </w:t>
      </w:r>
      <w:r w:rsidR="0060752A">
        <w:rPr>
          <w:noProof/>
        </w:rPr>
        <w:t>1</w:t>
      </w:r>
      <w:r w:rsidR="0060752A">
        <w:rPr>
          <w:lang w:val="en-GB"/>
        </w:rPr>
        <w:fldChar w:fldCharType="end"/>
      </w:r>
      <w:r w:rsidR="0060752A">
        <w:rPr>
          <w:lang w:val="en-GB"/>
        </w:rPr>
        <w:t>.</w:t>
      </w:r>
    </w:p>
    <w:p w14:paraId="391D78E1" w14:textId="77777777" w:rsidR="0029446E" w:rsidRDefault="006F2297" w:rsidP="0029446E">
      <w:pPr>
        <w:keepNext/>
      </w:pPr>
      <w:r>
        <w:rPr>
          <w:noProof/>
          <w:lang w:val="en-US"/>
        </w:rPr>
        <w:lastRenderedPageBreak/>
        <w:fldChar w:fldCharType="begin"/>
      </w:r>
      <w:r>
        <w:rPr>
          <w:noProof/>
          <w:lang w:val="en-US"/>
        </w:rPr>
        <w:instrText xml:space="preserve"> INCLUDEPICTURE  "cid:image001.png@01D46B7D.B1E3FE20" \* MERGEFORMATINET </w:instrText>
      </w:r>
      <w:r>
        <w:rPr>
          <w:noProof/>
          <w:lang w:val="en-US"/>
        </w:rPr>
        <w:fldChar w:fldCharType="separate"/>
      </w:r>
      <w:r w:rsidR="00E7208B">
        <w:rPr>
          <w:noProof/>
          <w:lang w:val="en-US"/>
        </w:rPr>
        <w:fldChar w:fldCharType="begin"/>
      </w:r>
      <w:r w:rsidR="00E7208B">
        <w:rPr>
          <w:noProof/>
          <w:lang w:val="en-US"/>
        </w:rPr>
        <w:instrText xml:space="preserve"> INCLUDEPICTURE  "cid:image001.png@01D46B7D.B1E3FE20" \* MERGEFORMATINET </w:instrText>
      </w:r>
      <w:r w:rsidR="00E7208B">
        <w:rPr>
          <w:noProof/>
          <w:lang w:val="en-US"/>
        </w:rPr>
        <w:fldChar w:fldCharType="separate"/>
      </w:r>
      <w:r w:rsidR="00B26FB9">
        <w:rPr>
          <w:noProof/>
          <w:lang w:val="en-US"/>
        </w:rPr>
        <w:fldChar w:fldCharType="begin"/>
      </w:r>
      <w:r w:rsidR="00B26FB9">
        <w:rPr>
          <w:noProof/>
          <w:lang w:val="en-US"/>
        </w:rPr>
        <w:instrText xml:space="preserve"> INCLUDEPICTURE  "cid:image001.png@01D46B7D.B1E3FE20" \* MERGEFORMATINET </w:instrText>
      </w:r>
      <w:r w:rsidR="00B26FB9">
        <w:rPr>
          <w:noProof/>
          <w:lang w:val="en-US"/>
        </w:rPr>
        <w:fldChar w:fldCharType="separate"/>
      </w:r>
      <w:r w:rsidR="00F87F33">
        <w:rPr>
          <w:noProof/>
          <w:lang w:val="en-US"/>
        </w:rPr>
        <w:fldChar w:fldCharType="begin"/>
      </w:r>
      <w:r w:rsidR="00F87F33">
        <w:rPr>
          <w:noProof/>
          <w:lang w:val="en-US"/>
        </w:rPr>
        <w:instrText xml:space="preserve"> INCLUDEPICTURE  "cid:image001.png@01D46B7D.B1E3FE20" \* MERGEFORMATINET </w:instrText>
      </w:r>
      <w:r w:rsidR="00F87F33">
        <w:rPr>
          <w:noProof/>
          <w:lang w:val="en-US"/>
        </w:rPr>
        <w:fldChar w:fldCharType="separate"/>
      </w:r>
      <w:r w:rsidR="00BB563D">
        <w:rPr>
          <w:noProof/>
          <w:lang w:val="en-US"/>
        </w:rPr>
        <w:fldChar w:fldCharType="begin"/>
      </w:r>
      <w:r w:rsidR="00BB563D">
        <w:rPr>
          <w:noProof/>
          <w:lang w:val="en-US"/>
        </w:rPr>
        <w:instrText xml:space="preserve"> INCLUDEPICTURE  "cid:image001.png@01D46B7D.B1E3FE20" \* MERGEFORMATINET </w:instrText>
      </w:r>
      <w:r w:rsidR="00BB563D">
        <w:rPr>
          <w:noProof/>
          <w:lang w:val="en-US"/>
        </w:rPr>
        <w:fldChar w:fldCharType="separate"/>
      </w:r>
      <w:r w:rsidR="00501B7E">
        <w:rPr>
          <w:noProof/>
          <w:lang w:val="en-US"/>
        </w:rPr>
        <w:fldChar w:fldCharType="begin"/>
      </w:r>
      <w:r w:rsidR="00501B7E">
        <w:rPr>
          <w:noProof/>
          <w:lang w:val="en-US"/>
        </w:rPr>
        <w:instrText xml:space="preserve"> </w:instrText>
      </w:r>
      <w:r w:rsidR="00501B7E">
        <w:rPr>
          <w:noProof/>
          <w:lang w:val="en-US"/>
        </w:rPr>
        <w:instrText>INCLUDEPICTURE  "cid:image001.png@01D46B7D.B1E3FE20" \* MERGEFORMATINET</w:instrText>
      </w:r>
      <w:r w:rsidR="00501B7E">
        <w:rPr>
          <w:noProof/>
          <w:lang w:val="en-US"/>
        </w:rPr>
        <w:instrText xml:space="preserve"> </w:instrText>
      </w:r>
      <w:r w:rsidR="00501B7E">
        <w:rPr>
          <w:noProof/>
          <w:lang w:val="en-US"/>
        </w:rPr>
        <w:fldChar w:fldCharType="separate"/>
      </w:r>
      <w:r w:rsidR="00002218">
        <w:rPr>
          <w:noProof/>
          <w:lang w:val="en-US"/>
        </w:rPr>
        <w:pict w14:anchorId="39928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id:image001.png@01D46B7D.B1E3FE20" style="width:451.7pt;height:253.35pt;visibility:visible">
            <v:imagedata r:id="rId8" r:href="rId9"/>
          </v:shape>
        </w:pict>
      </w:r>
      <w:r w:rsidR="00501B7E">
        <w:rPr>
          <w:noProof/>
          <w:lang w:val="en-US"/>
        </w:rPr>
        <w:fldChar w:fldCharType="end"/>
      </w:r>
      <w:r w:rsidR="00BB563D">
        <w:rPr>
          <w:noProof/>
          <w:lang w:val="en-US"/>
        </w:rPr>
        <w:fldChar w:fldCharType="end"/>
      </w:r>
      <w:r w:rsidR="00F87F33">
        <w:rPr>
          <w:noProof/>
          <w:lang w:val="en-US"/>
        </w:rPr>
        <w:fldChar w:fldCharType="end"/>
      </w:r>
      <w:r w:rsidR="00B26FB9">
        <w:rPr>
          <w:noProof/>
          <w:lang w:val="en-US"/>
        </w:rPr>
        <w:fldChar w:fldCharType="end"/>
      </w:r>
      <w:r w:rsidR="00E7208B">
        <w:rPr>
          <w:noProof/>
          <w:lang w:val="en-US"/>
        </w:rPr>
        <w:fldChar w:fldCharType="end"/>
      </w:r>
      <w:r>
        <w:rPr>
          <w:noProof/>
          <w:lang w:val="en-US"/>
        </w:rPr>
        <w:fldChar w:fldCharType="end"/>
      </w:r>
    </w:p>
    <w:p w14:paraId="04DE8139" w14:textId="1029BC96" w:rsidR="0029446E" w:rsidRPr="0029446E" w:rsidRDefault="0029446E" w:rsidP="0029446E">
      <w:pPr>
        <w:pStyle w:val="Caption"/>
        <w:ind w:left="1440" w:firstLine="720"/>
        <w:rPr>
          <w:lang w:val="en-GB"/>
        </w:rPr>
      </w:pPr>
      <w:bookmarkStart w:id="2" w:name="_Ref61184007"/>
      <w:r>
        <w:t xml:space="preserve">Figure </w:t>
      </w:r>
      <w:fldSimple w:instr=" SEQ Figure \* ARABIC ">
        <w:r w:rsidR="000345C8">
          <w:rPr>
            <w:noProof/>
          </w:rPr>
          <w:t>1</w:t>
        </w:r>
      </w:fldSimple>
      <w:bookmarkEnd w:id="2"/>
      <w:r>
        <w:t>: CSBD and EUD limits for band n48</w:t>
      </w:r>
    </w:p>
    <w:p w14:paraId="0000A26F" w14:textId="77777777" w:rsidR="00C50F31" w:rsidRDefault="00C50F31" w:rsidP="00AE2BFF">
      <w:pPr>
        <w:rPr>
          <w:lang w:val="en-GB"/>
        </w:rPr>
      </w:pPr>
    </w:p>
    <w:p w14:paraId="7A40BCEB" w14:textId="2BDE08B4" w:rsidR="0029446E" w:rsidRDefault="0029446E" w:rsidP="00AE2BFF">
      <w:pPr>
        <w:rPr>
          <w:lang w:val="en-GB"/>
        </w:rPr>
      </w:pPr>
      <w:r>
        <w:rPr>
          <w:lang w:val="en-GB"/>
        </w:rPr>
        <w:t>Following the A-MPR concept described in TR 38.873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_Ref61180120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), we proposed to look at A-MPR for the 2 regions shown in </w:t>
      </w:r>
      <w:r w:rsidR="000345C8">
        <w:rPr>
          <w:lang w:val="en-GB"/>
        </w:rPr>
        <w:fldChar w:fldCharType="begin"/>
      </w:r>
      <w:r w:rsidR="000345C8">
        <w:rPr>
          <w:lang w:val="en-GB"/>
        </w:rPr>
        <w:instrText xml:space="preserve"> REF _Ref61182345 \h </w:instrText>
      </w:r>
      <w:r w:rsidR="000345C8">
        <w:rPr>
          <w:lang w:val="en-GB"/>
        </w:rPr>
      </w:r>
      <w:r w:rsidR="000345C8">
        <w:rPr>
          <w:lang w:val="en-GB"/>
        </w:rPr>
        <w:fldChar w:fldCharType="separate"/>
      </w:r>
      <w:r w:rsidR="000345C8">
        <w:t xml:space="preserve">Figure </w:t>
      </w:r>
      <w:r w:rsidR="000345C8">
        <w:rPr>
          <w:noProof/>
        </w:rPr>
        <w:t>2</w:t>
      </w:r>
      <w:r w:rsidR="000345C8">
        <w:rPr>
          <w:lang w:val="en-GB"/>
        </w:rPr>
        <w:fldChar w:fldCharType="end"/>
      </w:r>
      <w:r w:rsidR="000345C8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="000345C8">
        <w:rPr>
          <w:lang w:val="en-GB"/>
        </w:rPr>
        <w:fldChar w:fldCharType="begin"/>
      </w:r>
      <w:r w:rsidR="000345C8">
        <w:rPr>
          <w:lang w:val="en-GB"/>
        </w:rPr>
        <w:instrText xml:space="preserve"> REF _Ref61182358 \h </w:instrText>
      </w:r>
      <w:r w:rsidR="000345C8">
        <w:rPr>
          <w:lang w:val="en-GB"/>
        </w:rPr>
      </w:r>
      <w:r w:rsidR="000345C8">
        <w:rPr>
          <w:lang w:val="en-GB"/>
        </w:rPr>
        <w:fldChar w:fldCharType="separate"/>
      </w:r>
      <w:r w:rsidR="000345C8">
        <w:t xml:space="preserve">Table </w:t>
      </w:r>
      <w:r w:rsidR="000345C8">
        <w:rPr>
          <w:noProof/>
        </w:rPr>
        <w:t>1</w:t>
      </w:r>
      <w:r w:rsidR="000345C8">
        <w:rPr>
          <w:lang w:val="en-GB"/>
        </w:rPr>
        <w:fldChar w:fldCharType="end"/>
      </w:r>
      <w:r>
        <w:rPr>
          <w:lang w:val="en-GB"/>
        </w:rPr>
        <w:t>.</w:t>
      </w:r>
    </w:p>
    <w:p w14:paraId="0AA87535" w14:textId="1F13CC49" w:rsidR="000345C8" w:rsidRDefault="00002218" w:rsidP="000345C8">
      <w:pPr>
        <w:keepNext/>
      </w:pPr>
      <w:r>
        <w:rPr>
          <w:noProof/>
        </w:rPr>
        <w:pict w14:anchorId="64A83D62">
          <v:shape id="Picture 1" o:spid="_x0000_i1026" type="#_x0000_t75" style="width:533.2pt;height:117.5pt;visibility:visible;mso-wrap-style:square">
            <v:imagedata r:id="rId10" o:title=""/>
          </v:shape>
        </w:pict>
      </w:r>
    </w:p>
    <w:p w14:paraId="51442811" w14:textId="70E401D6" w:rsidR="0029446E" w:rsidRDefault="000345C8" w:rsidP="000345C8">
      <w:pPr>
        <w:pStyle w:val="Caption"/>
        <w:ind w:left="1440" w:firstLine="720"/>
        <w:rPr>
          <w:lang w:val="en-GB"/>
        </w:rPr>
      </w:pPr>
      <w:bookmarkStart w:id="3" w:name="_Ref6118234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Two different A-MPR regions for 30 MHz CBW</w:t>
      </w:r>
    </w:p>
    <w:p w14:paraId="7A8FD8D6" w14:textId="3CE29E4F" w:rsidR="0029446E" w:rsidRPr="00490831" w:rsidRDefault="0029446E" w:rsidP="0029446E">
      <w:pPr>
        <w:pStyle w:val="TH"/>
      </w:pPr>
    </w:p>
    <w:tbl>
      <w:tblPr>
        <w:tblW w:w="3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810"/>
      </w:tblGrid>
      <w:tr w:rsidR="0029446E" w:rsidRPr="00490831" w14:paraId="4E7D1B59" w14:textId="77777777" w:rsidTr="00857950">
        <w:trPr>
          <w:trHeight w:val="185"/>
          <w:jc w:val="center"/>
        </w:trPr>
        <w:tc>
          <w:tcPr>
            <w:tcW w:w="1133" w:type="dxa"/>
            <w:vAlign w:val="center"/>
          </w:tcPr>
          <w:p w14:paraId="7B7E75B6" w14:textId="77777777" w:rsidR="0029446E" w:rsidRPr="00490831" w:rsidRDefault="0029446E" w:rsidP="00857950">
            <w:pPr>
              <w:pStyle w:val="TAH"/>
              <w:rPr>
                <w:lang w:eastAsia="ko-KR"/>
              </w:rPr>
            </w:pPr>
            <w:r w:rsidRPr="00490831">
              <w:rPr>
                <w:lang w:eastAsia="ko-KR"/>
              </w:rPr>
              <w:t>Channel Bandwidth, MHz</w:t>
            </w:r>
          </w:p>
        </w:tc>
        <w:tc>
          <w:tcPr>
            <w:tcW w:w="1880" w:type="dxa"/>
            <w:vAlign w:val="center"/>
          </w:tcPr>
          <w:p w14:paraId="3D76CBF7" w14:textId="77777777" w:rsidR="0029446E" w:rsidRPr="00490831" w:rsidRDefault="0029446E" w:rsidP="00857950">
            <w:pPr>
              <w:pStyle w:val="TAH"/>
              <w:rPr>
                <w:lang w:eastAsia="ko-KR"/>
              </w:rPr>
            </w:pPr>
            <w:r w:rsidRPr="00490831">
              <w:rPr>
                <w:lang w:eastAsia="ko-KR"/>
              </w:rPr>
              <w:t>Carrier Centre Frequency, Fc, MHz</w:t>
            </w:r>
          </w:p>
        </w:tc>
        <w:tc>
          <w:tcPr>
            <w:tcW w:w="810" w:type="dxa"/>
            <w:vAlign w:val="center"/>
          </w:tcPr>
          <w:p w14:paraId="117B9E85" w14:textId="77777777" w:rsidR="0029446E" w:rsidRPr="00490831" w:rsidRDefault="0029446E" w:rsidP="00857950">
            <w:pPr>
              <w:pStyle w:val="TAH"/>
              <w:rPr>
                <w:lang w:eastAsia="ko-KR"/>
              </w:rPr>
            </w:pPr>
            <w:r w:rsidRPr="00490831">
              <w:rPr>
                <w:lang w:eastAsia="ko-KR"/>
              </w:rPr>
              <w:t>A-MPR</w:t>
            </w:r>
          </w:p>
        </w:tc>
      </w:tr>
      <w:tr w:rsidR="0029446E" w:rsidRPr="00490831" w14:paraId="79C32854" w14:textId="77777777" w:rsidTr="00857950">
        <w:trPr>
          <w:trHeight w:val="543"/>
          <w:jc w:val="center"/>
        </w:trPr>
        <w:tc>
          <w:tcPr>
            <w:tcW w:w="1133" w:type="dxa"/>
            <w:vAlign w:val="center"/>
          </w:tcPr>
          <w:p w14:paraId="59C2DA49" w14:textId="3D86C9D2" w:rsidR="0029446E" w:rsidRPr="00490831" w:rsidRDefault="0029446E" w:rsidP="0085795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 w:rsidRPr="00490831">
              <w:rPr>
                <w:lang w:eastAsia="ko-KR"/>
              </w:rPr>
              <w:t>0 MHz</w:t>
            </w:r>
          </w:p>
        </w:tc>
        <w:tc>
          <w:tcPr>
            <w:tcW w:w="1880" w:type="dxa"/>
            <w:vAlign w:val="center"/>
          </w:tcPr>
          <w:p w14:paraId="233D1397" w14:textId="4B9E9DA3" w:rsidR="0029446E" w:rsidRPr="00490831" w:rsidRDefault="0029446E" w:rsidP="0085795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490831">
              <w:rPr>
                <w:rFonts w:eastAsia="MS PGothic"/>
                <w:kern w:val="24"/>
                <w:szCs w:val="18"/>
                <w:lang w:eastAsia="ja-JP"/>
              </w:rPr>
              <w:t>35</w:t>
            </w:r>
            <w:r w:rsidR="009C27F7">
              <w:rPr>
                <w:rFonts w:eastAsia="MS PGothic"/>
                <w:kern w:val="24"/>
                <w:szCs w:val="18"/>
                <w:lang w:eastAsia="ja-JP"/>
              </w:rPr>
              <w:t>65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≤ F</w:t>
            </w:r>
            <w:r w:rsidRPr="00490831">
              <w:rPr>
                <w:rFonts w:eastAsia="MS PGothic"/>
                <w:kern w:val="24"/>
                <w:szCs w:val="18"/>
                <w:vertAlign w:val="subscript"/>
                <w:lang w:eastAsia="ja-JP"/>
              </w:rPr>
              <w:t>C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</w:t>
            </w:r>
            <w:r w:rsidRPr="00490831">
              <w:rPr>
                <w:lang w:eastAsia="ko-KR"/>
              </w:rPr>
              <w:t>&lt;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3</w:t>
            </w:r>
            <w:r w:rsidR="007005A1">
              <w:rPr>
                <w:rFonts w:eastAsia="MS PGothic"/>
                <w:kern w:val="24"/>
                <w:szCs w:val="18"/>
                <w:lang w:eastAsia="ja-JP"/>
              </w:rPr>
              <w:t>585</w:t>
            </w:r>
          </w:p>
          <w:p w14:paraId="79253F00" w14:textId="050ECA1F" w:rsidR="0029446E" w:rsidRPr="00490831" w:rsidRDefault="0029446E" w:rsidP="00857950">
            <w:pPr>
              <w:pStyle w:val="TAC"/>
              <w:rPr>
                <w:szCs w:val="18"/>
                <w:lang w:eastAsia="ko-KR"/>
              </w:rPr>
            </w:pPr>
            <w:r w:rsidRPr="00490831">
              <w:rPr>
                <w:rFonts w:eastAsia="MS PGothic"/>
                <w:kern w:val="24"/>
                <w:szCs w:val="18"/>
                <w:lang w:eastAsia="ja-JP"/>
              </w:rPr>
              <w:t>36</w:t>
            </w:r>
            <w:r w:rsidR="007005A1">
              <w:rPr>
                <w:rFonts w:eastAsia="MS PGothic"/>
                <w:kern w:val="24"/>
                <w:szCs w:val="18"/>
                <w:lang w:eastAsia="ja-JP"/>
              </w:rPr>
              <w:t>65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&lt; F</w:t>
            </w:r>
            <w:r w:rsidRPr="00490831">
              <w:rPr>
                <w:rFonts w:eastAsia="MS PGothic"/>
                <w:kern w:val="24"/>
                <w:szCs w:val="18"/>
                <w:vertAlign w:val="subscript"/>
                <w:lang w:eastAsia="ja-JP"/>
              </w:rPr>
              <w:t>C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≤ 36</w:t>
            </w:r>
            <w:r w:rsidR="009C27F7">
              <w:rPr>
                <w:rFonts w:eastAsia="MS PGothic"/>
                <w:kern w:val="24"/>
                <w:szCs w:val="18"/>
                <w:lang w:eastAsia="ja-JP"/>
              </w:rPr>
              <w:t>85</w:t>
            </w:r>
          </w:p>
        </w:tc>
        <w:tc>
          <w:tcPr>
            <w:tcW w:w="810" w:type="dxa"/>
            <w:vAlign w:val="center"/>
          </w:tcPr>
          <w:p w14:paraId="24EED737" w14:textId="51C6B034" w:rsidR="0029446E" w:rsidRPr="00490831" w:rsidRDefault="0029446E" w:rsidP="00857950">
            <w:pPr>
              <w:pStyle w:val="TAC"/>
              <w:rPr>
                <w:lang w:eastAsia="ko-KR"/>
              </w:rPr>
            </w:pPr>
            <w:r w:rsidRPr="00490831">
              <w:rPr>
                <w:lang w:eastAsia="ko-KR"/>
              </w:rPr>
              <w:t>A</w:t>
            </w:r>
            <w:r>
              <w:rPr>
                <w:lang w:eastAsia="ko-KR"/>
              </w:rPr>
              <w:t>9</w:t>
            </w:r>
          </w:p>
        </w:tc>
      </w:tr>
      <w:tr w:rsidR="0029446E" w:rsidRPr="00490831" w14:paraId="41FA5644" w14:textId="77777777" w:rsidTr="00857950">
        <w:trPr>
          <w:trHeight w:val="543"/>
          <w:jc w:val="center"/>
        </w:trPr>
        <w:tc>
          <w:tcPr>
            <w:tcW w:w="1133" w:type="dxa"/>
            <w:vAlign w:val="center"/>
          </w:tcPr>
          <w:p w14:paraId="4EEF0611" w14:textId="1BF67F87" w:rsidR="0029446E" w:rsidRPr="00490831" w:rsidRDefault="0029446E" w:rsidP="0085795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 w:rsidRPr="00490831">
              <w:rPr>
                <w:lang w:eastAsia="ko-KR"/>
              </w:rPr>
              <w:t>0 MHz</w:t>
            </w:r>
          </w:p>
        </w:tc>
        <w:tc>
          <w:tcPr>
            <w:tcW w:w="1880" w:type="dxa"/>
            <w:vAlign w:val="center"/>
          </w:tcPr>
          <w:p w14:paraId="42C89537" w14:textId="0FFFB5E3" w:rsidR="0029446E" w:rsidRPr="00490831" w:rsidRDefault="0029446E" w:rsidP="0085795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490831">
              <w:rPr>
                <w:rFonts w:eastAsia="MS PGothic"/>
                <w:kern w:val="24"/>
                <w:szCs w:val="18"/>
                <w:lang w:eastAsia="ja-JP"/>
              </w:rPr>
              <w:t>3</w:t>
            </w:r>
            <w:r w:rsidR="007005A1">
              <w:rPr>
                <w:rFonts w:eastAsia="MS PGothic"/>
                <w:kern w:val="24"/>
                <w:szCs w:val="18"/>
                <w:lang w:eastAsia="ja-JP"/>
              </w:rPr>
              <w:t>585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≤ F</w:t>
            </w:r>
            <w:r w:rsidRPr="00490831">
              <w:rPr>
                <w:rFonts w:eastAsia="MS PGothic"/>
                <w:kern w:val="24"/>
                <w:szCs w:val="18"/>
                <w:vertAlign w:val="subscript"/>
                <w:lang w:eastAsia="ja-JP"/>
              </w:rPr>
              <w:t>C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</w:t>
            </w:r>
            <w:r w:rsidRPr="00490831">
              <w:rPr>
                <w:lang w:eastAsia="ko-KR"/>
              </w:rPr>
              <w:t>&lt;</w:t>
            </w:r>
            <w:r w:rsidRPr="00490831">
              <w:rPr>
                <w:rFonts w:eastAsia="MS PGothic"/>
                <w:kern w:val="24"/>
                <w:szCs w:val="18"/>
                <w:lang w:eastAsia="ja-JP"/>
              </w:rPr>
              <w:t xml:space="preserve"> 36</w:t>
            </w:r>
            <w:r w:rsidR="007005A1">
              <w:rPr>
                <w:rFonts w:eastAsia="MS PGothic"/>
                <w:kern w:val="24"/>
                <w:szCs w:val="18"/>
                <w:lang w:eastAsia="ja-JP"/>
              </w:rPr>
              <w:t>65</w:t>
            </w:r>
          </w:p>
        </w:tc>
        <w:tc>
          <w:tcPr>
            <w:tcW w:w="810" w:type="dxa"/>
            <w:vAlign w:val="center"/>
          </w:tcPr>
          <w:p w14:paraId="24112D0F" w14:textId="4ECC9BA2" w:rsidR="0029446E" w:rsidRPr="00490831" w:rsidRDefault="0029446E" w:rsidP="000345C8">
            <w:pPr>
              <w:pStyle w:val="TAC"/>
              <w:rPr>
                <w:lang w:eastAsia="ko-KR"/>
              </w:rPr>
            </w:pPr>
            <w:r w:rsidRPr="00490831">
              <w:rPr>
                <w:lang w:eastAsia="ko-KR"/>
              </w:rPr>
              <w:t>A</w:t>
            </w:r>
            <w:r>
              <w:rPr>
                <w:lang w:eastAsia="ko-KR"/>
              </w:rPr>
              <w:t>10</w:t>
            </w:r>
          </w:p>
        </w:tc>
      </w:tr>
    </w:tbl>
    <w:p w14:paraId="225B408F" w14:textId="68B7FF58" w:rsidR="0029446E" w:rsidRDefault="000345C8" w:rsidP="000345C8">
      <w:pPr>
        <w:pStyle w:val="Caption"/>
        <w:ind w:left="1440" w:firstLine="720"/>
        <w:rPr>
          <w:lang w:val="en-GB"/>
        </w:rPr>
      </w:pPr>
      <w:bookmarkStart w:id="4" w:name="_Ref61182358"/>
      <w:r>
        <w:t xml:space="preserve">Table </w:t>
      </w:r>
      <w:fldSimple w:instr=" SEQ Table \* ARABIC ">
        <w:r w:rsidR="00B43ECA">
          <w:rPr>
            <w:noProof/>
          </w:rPr>
          <w:t>2</w:t>
        </w:r>
      </w:fldSimple>
      <w:bookmarkEnd w:id="4"/>
      <w:r>
        <w:t xml:space="preserve">: </w:t>
      </w:r>
      <w:r w:rsidRPr="001F26A9">
        <w:t>A-MPR region for n48 and for 30MHz CBW</w:t>
      </w:r>
    </w:p>
    <w:p w14:paraId="3B0E147B" w14:textId="5BF54096" w:rsidR="00AE2BFF" w:rsidRDefault="00AE2BFF" w:rsidP="00AE2BFF">
      <w:pPr>
        <w:rPr>
          <w:lang w:val="en-GB"/>
        </w:rPr>
      </w:pPr>
      <w:r>
        <w:rPr>
          <w:lang w:val="en-GB"/>
        </w:rPr>
        <w:t xml:space="preserve">A-MPR simulations should be done </w:t>
      </w:r>
      <w:r w:rsidR="000C7001">
        <w:rPr>
          <w:lang w:val="en-GB"/>
        </w:rPr>
        <w:t xml:space="preserve">using following assumptions: </w:t>
      </w:r>
    </w:p>
    <w:p w14:paraId="3BB195F8" w14:textId="37EA2734" w:rsidR="000C7001" w:rsidRPr="00490831" w:rsidRDefault="000C7001" w:rsidP="000C7001">
      <w:pPr>
        <w:numPr>
          <w:ilvl w:val="0"/>
          <w:numId w:val="36"/>
        </w:numPr>
        <w:rPr>
          <w:lang w:eastAsia="zh-CN"/>
        </w:rPr>
      </w:pPr>
      <w:r w:rsidRPr="00490831">
        <w:rPr>
          <w:lang w:eastAsia="zh-CN"/>
        </w:rPr>
        <w:t>IQ-Image and LO leakage = 28 dBc</w:t>
      </w:r>
    </w:p>
    <w:p w14:paraId="26D32E73" w14:textId="4BB4B5C0" w:rsidR="000C7001" w:rsidRPr="00490831" w:rsidRDefault="000C7001" w:rsidP="000C7001">
      <w:pPr>
        <w:numPr>
          <w:ilvl w:val="0"/>
          <w:numId w:val="36"/>
        </w:numPr>
        <w:rPr>
          <w:lang w:eastAsia="zh-CN"/>
        </w:rPr>
      </w:pPr>
      <w:r w:rsidRPr="00490831">
        <w:rPr>
          <w:lang w:eastAsia="zh-CN"/>
        </w:rPr>
        <w:t>CIM3 = 60 dBc</w:t>
      </w:r>
    </w:p>
    <w:p w14:paraId="6ABBA4E3" w14:textId="4B3819C9" w:rsidR="000C7001" w:rsidRPr="00AE2BFF" w:rsidRDefault="000C7001" w:rsidP="000C7001">
      <w:pPr>
        <w:numPr>
          <w:ilvl w:val="0"/>
          <w:numId w:val="36"/>
        </w:numPr>
        <w:rPr>
          <w:lang w:val="en-GB"/>
        </w:rPr>
      </w:pPr>
      <w:r w:rsidRPr="00490831">
        <w:rPr>
          <w:lang w:eastAsia="zh-CN"/>
        </w:rPr>
        <w:t xml:space="preserve">PA calibration point was </w:t>
      </w:r>
      <w:r w:rsidRPr="00490831">
        <w:t>20 MHz, 15 kHz, QPSK, DFT-S-OFMA, 100 RB at lower channel edge with 0.5 dB MPR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729E29C" w14:textId="5F5A1BAB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described </w:t>
      </w:r>
      <w:r w:rsidR="00F83E19">
        <w:rPr>
          <w:lang w:eastAsia="zh-CN"/>
        </w:rPr>
        <w:t>A-MPR</w:t>
      </w:r>
      <w:r w:rsidR="005C22EE">
        <w:rPr>
          <w:lang w:eastAsia="zh-CN"/>
        </w:rPr>
        <w:t xml:space="preserve"> impacts when introducing </w:t>
      </w:r>
      <w:r w:rsidR="005C22EE">
        <w:rPr>
          <w:lang w:val="en-US"/>
        </w:rPr>
        <w:t xml:space="preserve">30 MHz (15, 30 and 60kHz SCS) in band n48, 25-30-40MHz (15, 30 and 60kHz SCS) in band n2 and 25 MHz (15, 30 and 60kHz SCS) in band n5. </w:t>
      </w:r>
    </w:p>
    <w:p w14:paraId="3AB13F14" w14:textId="37D7A6F3" w:rsidR="005C22EE" w:rsidRPr="00E36A40" w:rsidRDefault="005C22EE" w:rsidP="00744830">
      <w:pPr>
        <w:spacing w:after="120"/>
        <w:jc w:val="both"/>
        <w:rPr>
          <w:b/>
          <w:bCs/>
          <w:lang w:val="en-US"/>
        </w:rPr>
      </w:pPr>
      <w:r>
        <w:rPr>
          <w:lang w:val="en-US"/>
        </w:rPr>
        <w:t>We also proposed corresponding A-MPR simulation assumptions.</w:t>
      </w:r>
    </w:p>
    <w:p w14:paraId="3DF36F38" w14:textId="37387F61" w:rsidR="00E36A40" w:rsidRPr="00E36A40" w:rsidRDefault="00E36A40" w:rsidP="00744830">
      <w:pPr>
        <w:spacing w:after="120"/>
        <w:jc w:val="both"/>
        <w:rPr>
          <w:b/>
          <w:bCs/>
          <w:lang w:val="en-US"/>
        </w:rPr>
      </w:pPr>
      <w:r w:rsidRPr="00E36A40">
        <w:rPr>
          <w:b/>
          <w:bCs/>
          <w:lang w:val="en-US"/>
        </w:rPr>
        <w:t xml:space="preserve">Proposal 1: No A-MPR update is needed for band n2. </w:t>
      </w:r>
    </w:p>
    <w:p w14:paraId="4C0B6F37" w14:textId="02DA20D7" w:rsidR="00E36A40" w:rsidRPr="00E36A40" w:rsidRDefault="00E36A40" w:rsidP="00744830">
      <w:pPr>
        <w:spacing w:after="120"/>
        <w:jc w:val="both"/>
        <w:rPr>
          <w:b/>
          <w:bCs/>
          <w:lang w:val="en-US"/>
        </w:rPr>
      </w:pPr>
      <w:r w:rsidRPr="00E36A40">
        <w:rPr>
          <w:b/>
          <w:bCs/>
          <w:lang w:val="en-US"/>
        </w:rPr>
        <w:t>Proposal 2: A-MPR simulations are needed for band n48 considering the given simulation assumptions above.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3AD57F5B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36645126"/>
      <w:bookmarkStart w:id="6" w:name="_Ref61102517"/>
      <w:r w:rsidRPr="00EF528C">
        <w:rPr>
          <w:lang w:val="en-US"/>
        </w:rPr>
        <w:t>RP-20</w:t>
      </w:r>
      <w:r w:rsidR="00D91D4C">
        <w:rPr>
          <w:lang w:val="en-US"/>
        </w:rPr>
        <w:t>2277</w:t>
      </w:r>
      <w:r w:rsidRPr="00EF528C">
        <w:rPr>
          <w:lang w:val="en-US"/>
        </w:rPr>
        <w:t>,</w:t>
      </w:r>
      <w:bookmarkEnd w:id="5"/>
      <w:bookmarkEnd w:id="6"/>
      <w:r w:rsidR="00D91D4C" w:rsidRPr="00D91D4C">
        <w:rPr>
          <w:rFonts w:eastAsia="Batang"/>
          <w:b/>
          <w:lang w:eastAsia="zh-CN"/>
        </w:rPr>
        <w:t xml:space="preserve"> </w:t>
      </w:r>
      <w:r w:rsidR="00D91D4C" w:rsidRPr="00D91D4C">
        <w:rPr>
          <w:lang w:val="en-US"/>
        </w:rPr>
        <w:t>Revised Basket WID on adding channel bandwidth support to existing NR bands, Ericsson</w:t>
      </w:r>
    </w:p>
    <w:p w14:paraId="4CD10E6D" w14:textId="2C4BDF74" w:rsidR="00503107" w:rsidRDefault="0029446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7" w:name="_Ref61180120"/>
      <w:r>
        <w:rPr>
          <w:lang w:val="en-US"/>
        </w:rPr>
        <w:t>TR 38.873</w:t>
      </w:r>
      <w:bookmarkEnd w:id="7"/>
      <w:r w:rsidR="00D91D4C">
        <w:t xml:space="preserve">, </w:t>
      </w:r>
      <w:r w:rsidR="00D91D4C" w:rsidRPr="00490831">
        <w:rPr>
          <w:lang w:eastAsia="ja-JP"/>
        </w:rPr>
        <w:t>Time Division Duplex (TDD) operating band in Band n48</w:t>
      </w:r>
    </w:p>
    <w:sectPr w:rsidR="005031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F24B0" w14:textId="77777777" w:rsidR="00501B7E" w:rsidRDefault="00501B7E">
      <w:r>
        <w:separator/>
      </w:r>
    </w:p>
  </w:endnote>
  <w:endnote w:type="continuationSeparator" w:id="0">
    <w:p w14:paraId="040C1315" w14:textId="77777777" w:rsidR="00501B7E" w:rsidRDefault="0050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619A5" w14:textId="77777777" w:rsidR="00501B7E" w:rsidRDefault="00501B7E">
      <w:r>
        <w:separator/>
      </w:r>
    </w:p>
  </w:footnote>
  <w:footnote w:type="continuationSeparator" w:id="0">
    <w:p w14:paraId="622CA9EC" w14:textId="77777777" w:rsidR="00501B7E" w:rsidRDefault="00501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2"/>
  </w:num>
  <w:num w:numId="2">
    <w:abstractNumId w:val="11"/>
  </w:num>
  <w:num w:numId="3">
    <w:abstractNumId w:val="29"/>
  </w:num>
  <w:num w:numId="4">
    <w:abstractNumId w:val="4"/>
  </w:num>
  <w:num w:numId="5">
    <w:abstractNumId w:val="20"/>
  </w:num>
  <w:num w:numId="6">
    <w:abstractNumId w:val="15"/>
  </w:num>
  <w:num w:numId="7">
    <w:abstractNumId w:val="13"/>
  </w:num>
  <w:num w:numId="8">
    <w:abstractNumId w:val="21"/>
  </w:num>
  <w:num w:numId="9">
    <w:abstractNumId w:val="32"/>
  </w:num>
  <w:num w:numId="10">
    <w:abstractNumId w:val="26"/>
  </w:num>
  <w:num w:numId="11">
    <w:abstractNumId w:val="25"/>
  </w:num>
  <w:num w:numId="12">
    <w:abstractNumId w:val="14"/>
  </w:num>
  <w:num w:numId="13">
    <w:abstractNumId w:val="27"/>
  </w:num>
  <w:num w:numId="14">
    <w:abstractNumId w:val="3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2"/>
  </w:num>
  <w:num w:numId="20">
    <w:abstractNumId w:val="5"/>
  </w:num>
  <w:num w:numId="21">
    <w:abstractNumId w:val="18"/>
  </w:num>
  <w:num w:numId="22">
    <w:abstractNumId w:val="13"/>
  </w:num>
  <w:num w:numId="23">
    <w:abstractNumId w:val="6"/>
  </w:num>
  <w:num w:numId="24">
    <w:abstractNumId w:val="8"/>
  </w:num>
  <w:num w:numId="25">
    <w:abstractNumId w:val="9"/>
  </w:num>
  <w:num w:numId="26">
    <w:abstractNumId w:val="23"/>
  </w:num>
  <w:num w:numId="27">
    <w:abstractNumId w:val="7"/>
  </w:num>
  <w:num w:numId="28">
    <w:abstractNumId w:val="10"/>
  </w:num>
  <w:num w:numId="29">
    <w:abstractNumId w:val="16"/>
  </w:num>
  <w:num w:numId="30">
    <w:abstractNumId w:val="2"/>
  </w:num>
  <w:num w:numId="31">
    <w:abstractNumId w:val="17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8"/>
  </w:num>
  <w:num w:numId="34">
    <w:abstractNumId w:val="24"/>
  </w:num>
  <w:num w:numId="35">
    <w:abstractNumId w:val="19"/>
  </w:num>
  <w:num w:numId="3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1160"/>
    <w:rsid w:val="00001738"/>
    <w:rsid w:val="000018A6"/>
    <w:rsid w:val="00002218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D3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57DA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1B7E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21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7F0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6FB9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563D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0F31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2B3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73E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A40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8B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1F6B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3E19"/>
    <w:rsid w:val="00F840D3"/>
    <w:rsid w:val="00F860D1"/>
    <w:rsid w:val="00F872CF"/>
    <w:rsid w:val="00F87B90"/>
    <w:rsid w:val="00F87F33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8B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2218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22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221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46B7D.B1E3FE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3B73F-7BCD-4911-947B-2D856FFC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1956</TotalTime>
  <Pages>3</Pages>
  <Words>512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96</cp:revision>
  <cp:lastPrinted>2001-04-23T09:30:00Z</cp:lastPrinted>
  <dcterms:created xsi:type="dcterms:W3CDTF">2020-07-22T11:41:00Z</dcterms:created>
  <dcterms:modified xsi:type="dcterms:W3CDTF">2021-01-15T16:32:00Z</dcterms:modified>
</cp:coreProperties>
</file>